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tbl>
      <w:tblPr>
        <w:tblStyle w:val="3"/>
        <w:tblW w:w="158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2278"/>
        <w:gridCol w:w="1569"/>
        <w:gridCol w:w="1822"/>
        <w:gridCol w:w="587"/>
        <w:gridCol w:w="1324"/>
        <w:gridCol w:w="94"/>
        <w:gridCol w:w="1323"/>
        <w:gridCol w:w="833"/>
        <w:gridCol w:w="345"/>
        <w:gridCol w:w="324"/>
        <w:gridCol w:w="1559"/>
        <w:gridCol w:w="112"/>
        <w:gridCol w:w="1227"/>
        <w:gridCol w:w="230"/>
        <w:gridCol w:w="1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07" w:type="dxa"/>
          <w:trHeight w:val="405" w:hRule="atLeast"/>
          <w:jc w:val="center"/>
        </w:trPr>
        <w:tc>
          <w:tcPr>
            <w:tcW w:w="15443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XX市2022/2023年榨</w:t>
            </w:r>
            <w:r>
              <w:rPr>
                <w:rFonts w:ascii="方正小标宋简体" w:eastAsia="方正小标宋简体"/>
                <w:sz w:val="44"/>
                <w:szCs w:val="44"/>
              </w:rPr>
              <w:t>季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蔗</w:t>
            </w:r>
            <w:r>
              <w:rPr>
                <w:rFonts w:ascii="方正小标宋简体" w:eastAsia="方正小标宋简体"/>
                <w:sz w:val="44"/>
                <w:szCs w:val="44"/>
              </w:rPr>
              <w:t>叶综合利用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试点项目基本情况表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07" w:type="dxa"/>
          <w:trHeight w:val="255" w:hRule="atLeast"/>
          <w:jc w:val="center"/>
        </w:trPr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840" w:firstLineChars="3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填报日期： 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单位：万元、 万亩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万吨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972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单位名称（盖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章）</w:t>
            </w: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项目实施地点</w:t>
            </w:r>
          </w:p>
        </w:tc>
        <w:tc>
          <w:tcPr>
            <w:tcW w:w="2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项目责任人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信箱</w:t>
            </w:r>
          </w:p>
        </w:tc>
        <w:tc>
          <w:tcPr>
            <w:tcW w:w="156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688" w:hRule="atLeast"/>
          <w:jc w:val="center"/>
        </w:trPr>
        <w:tc>
          <w:tcPr>
            <w:tcW w:w="2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项目起止年限</w:t>
            </w:r>
          </w:p>
        </w:tc>
        <w:tc>
          <w:tcPr>
            <w:tcW w:w="28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1846" w:hRule="atLeast"/>
          <w:jc w:val="center"/>
        </w:trPr>
        <w:tc>
          <w:tcPr>
            <w:tcW w:w="2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试点实施区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域内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种植、蔗叶利用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基本情况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11349" w:type="dxa"/>
            <w:gridSpan w:val="1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区域内种植面积、蔗叶数量；离田利用蔗叶利用现状（利用率及主要产品等）；蔗叶综合利用企业数量、规模、能力；蔗叶禁区面积等情况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1257" w:hRule="atLeast"/>
          <w:jc w:val="center"/>
        </w:trPr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ind w:firstLine="271" w:firstLineChars="150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271" w:firstLineChars="150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主要内容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113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含工作目标；试点范围及补贴对象；补贴标准；补贴资金总额及来源；补贴标准；补贴流程及做法等。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285" w:hRule="atLeast"/>
          <w:jc w:val="center"/>
        </w:trPr>
        <w:tc>
          <w:tcPr>
            <w:tcW w:w="268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项目达到的主要目标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（蔗叶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综合利用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利用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率等可量化指标等）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产出数量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285" w:hRule="atLeast"/>
          <w:jc w:val="center"/>
        </w:trPr>
        <w:tc>
          <w:tcPr>
            <w:tcW w:w="26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产出质量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285" w:hRule="atLeast"/>
          <w:jc w:val="center"/>
        </w:trPr>
        <w:tc>
          <w:tcPr>
            <w:tcW w:w="26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完成时间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674" w:hRule="atLeast"/>
          <w:jc w:val="center"/>
        </w:trPr>
        <w:tc>
          <w:tcPr>
            <w:tcW w:w="26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效果指标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经济效益、社会效益、生态效益三个指标至少选择一个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466" w:hRule="atLeast"/>
          <w:jc w:val="center"/>
        </w:trPr>
        <w:tc>
          <w:tcPr>
            <w:tcW w:w="26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项目补贴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资金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总额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1.自治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补贴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36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资金筹措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及管理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953" w:type="dxa"/>
            <w:gridSpan w:val="8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488" w:hRule="atLeast"/>
          <w:jc w:val="center"/>
        </w:trPr>
        <w:tc>
          <w:tcPr>
            <w:tcW w:w="26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2.其它方式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NGI0NjQxNzJlYTQ1M2U0NTlkODRlMDJhMDE3ZmQifQ=="/>
  </w:docVars>
  <w:rsids>
    <w:rsidRoot w:val="445D7CBB"/>
    <w:rsid w:val="445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2022-09-27T05:12:00Z</dcterms:created>
  <dc:creator>DELL</dc:creator>
  <cp:lastModifiedBy>DELL</cp:lastModifiedBy>
  <dcterms:modified xsi:type="dcterms:W3CDTF">2022-09-27T05:17:44Z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A08B848E9F89435CABF1C26B756F36CC</vt:lpwstr>
  </property>
</Properties>
</file>